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240" w:before="280" w:lineRule="auto"/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 odpowiedzi na Zapytanie Ofertowe nr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AII/88/ADVISOR/2022.09/02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z dnia 2020.09.15 składam poniższą ofertę: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1984"/>
        <w:gridCol w:w="3686"/>
        <w:tblGridChange w:id="0">
          <w:tblGrid>
            <w:gridCol w:w="3686"/>
            <w:gridCol w:w="1984"/>
            <w:gridCol w:w="3686"/>
          </w:tblGrid>
        </w:tblGridChange>
      </w:tblGrid>
      <w:tr>
        <w:trPr>
          <w:cantSplit w:val="0"/>
          <w:trHeight w:val="426" w:hRule="atLeast"/>
          <w:tblHeader w:val="1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DANE SKŁADAJĄCEGO OFERTĘ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Nazwa firmy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Adres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NIP i REGON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PARAMETRY OFERTY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Data przygotowania oferty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W związku z realizacją  przez AI Investments Sp. z o.o. projektu pn.: „Uniwersalny, auto-adaptacyjny system prognozowania szeregów czasowych” (Universal Auto-Adaptive Time Series Forecasting Framework) w ramach Programu: European Partnership on Innovative SMEs/Eurostars-3, call 17 (numer umowy: Innovative SMEs/2/88/ADVISOR/2022) stosując zasadę konkurencyjności przewidzianą  w „Wytycznych w zakresie kwalifikowalności wydatków w ramach Europejskiego Funduszu Rozwoju Regionalnego, Europejskiego Funduszu Społecznego oraz Funduszu Spójności na lata 2014-2020” AI Investments Sp. z o.o. zaprasza do składania ofert na usługi chmurowe do zadania 1 oraz 2 badań przemysłowych oraz zadania 3 oraz 4 prac rozwojowych.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KWOTA  W RAMACH zadania 1 oraz 2 badań przemysłowych oraz zadania 3 oraz 4 prac rozwojowych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113" w:right="142" w:hanging="360"/>
              <w:jc w:val="center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right="142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113" w:right="142" w:hanging="360"/>
              <w:jc w:val="center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right="142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firstLine="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Roboto Condensed" w:cs="Roboto Condensed" w:eastAsia="Roboto Condensed" w:hAnsi="Roboto Condensed"/>
          <w:b w:val="1"/>
          <w:i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1"/>
          <w:sz w:val="24"/>
          <w:szCs w:val="24"/>
          <w:rtl w:val="0"/>
        </w:rPr>
        <w:t xml:space="preserve">Oświadczenie Oferenta: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Zakres usług przewidzianych do świadczenia jest zgodny z zakresem objętym szacowaniem,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Zapoznałem/Zapoznałam się ze specyfikacją przedmiotu i warunkami zamówienia, przedstawionymi w opisie do oszacowania i nie wnoszę do niej zastrzeżeń oraz zdobyłem/am informacje niezbędne do przedłożenia szaowania uwzględniającej właściwe wykonanie zamówienia,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Posiadam odpowiednią wiedzę, kwalifikacje, potencjał techniczny i doświadczenie gwarantujące wykonanie zamówienia,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Posiadam pełną zdolność do czynności prawnych oraz korzystam z pełni praw publicznych,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Nie jestem skazany/a prawomocnym wyrokiem sądu za umyślne przestępstwo ścigane z oskarżenia publicznego lub umyślne przestępstwo skarbowe,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Obciążenie wynikające z realizacji usługi objętej przedmiotem Zamówienia nie wyklucza możliwości prawidłowej i efektywnej realizacji wszystkich zadań, które zostały/zostaną mi powierzone.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Ponadto oświadczam, że: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Jestem świadom/świadoma odpowiedzialności karnej za podanie fałszywych danych lub złożenie fałszywych oświadczeń, zgodnie z art. 233 § 1 Kodeksu karnego (Dz. U. z 1997 r. Nr 88, poz. 553, z późn. zm.)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Nie pozostaję pod zarządem komisarycznym, nie znajduję się w toku likwidacji, postępowania upadłościowego, postępowania naprawczego.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Nie zalegam z należnościami wobec Urzędu Skarbowego, Zakładu Ubezpieczeń Społecznych, opłatami za korzystanie ze środowiska oraz innymi należnościami publicznoprawnymi.</w:t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7.0" w:type="dxa"/>
        <w:jc w:val="left"/>
        <w:tblInd w:w="-113.0" w:type="dxa"/>
        <w:tblLayout w:type="fixed"/>
        <w:tblLook w:val="0400"/>
      </w:tblPr>
      <w:tblGrid>
        <w:gridCol w:w="3482"/>
        <w:gridCol w:w="5845"/>
        <w:tblGridChange w:id="0">
          <w:tblGrid>
            <w:gridCol w:w="3482"/>
            <w:gridCol w:w="584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ind w:right="-109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ind w:right="-109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Imię i nazwisko osoby </w: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ind w:right="-109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upoważnionej do złożenia szacowania 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Data, podpis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76" w:lineRule="auto"/>
        <w:rPr>
          <w:rFonts w:ascii="Roboto Condensed" w:cs="Roboto Condensed" w:eastAsia="Roboto Condensed" w:hAnsi="Roboto Condense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709" w:top="1135" w:left="1276" w:right="1416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Verdana"/>
  <w:font w:name="Calibri"/>
  <w:font w:name="Titillium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Roboto Condensed" w:cs="Roboto Condensed" w:eastAsia="Roboto Condensed" w:hAnsi="Roboto Condensed"/>
        <w:color w:val="000000"/>
        <w:sz w:val="16"/>
        <w:szCs w:val="16"/>
      </w:rPr>
    </w:pPr>
    <w:r w:rsidDel="00000000" w:rsidR="00000000" w:rsidRPr="00000000">
      <w:rPr>
        <w:rFonts w:ascii="Roboto Condensed" w:cs="Roboto Condensed" w:eastAsia="Roboto Condensed" w:hAnsi="Roboto Condensed"/>
        <w:sz w:val="16"/>
        <w:szCs w:val="16"/>
        <w:rtl w:val="0"/>
      </w:rPr>
      <w:t xml:space="preserve">Strona </w:t>
    </w:r>
    <w:r w:rsidDel="00000000" w:rsidR="00000000" w:rsidRPr="00000000">
      <w:rPr>
        <w:rFonts w:ascii="Roboto Condensed" w:cs="Roboto Condensed" w:eastAsia="Roboto Condensed" w:hAnsi="Roboto Condensed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Condensed" w:cs="Roboto Condensed" w:eastAsia="Roboto Condensed" w:hAnsi="Roboto Condensed"/>
        <w:color w:val="000000"/>
        <w:sz w:val="16"/>
        <w:szCs w:val="16"/>
        <w:rtl w:val="0"/>
      </w:rPr>
      <w:t xml:space="preserve"> z </w:t>
    </w:r>
    <w:r w:rsidDel="00000000" w:rsidR="00000000" w:rsidRPr="00000000">
      <w:rPr>
        <w:rFonts w:ascii="Roboto Condensed" w:cs="Roboto Condensed" w:eastAsia="Roboto Condensed" w:hAnsi="Roboto Condensed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Verdana" w:cs="Verdana" w:eastAsia="Verdana" w:hAnsi="Verdana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Roboto Condensed" w:cs="Roboto Condensed" w:eastAsia="Roboto Condensed" w:hAnsi="Roboto Condensed"/>
        <w:color w:val="999999"/>
        <w:sz w:val="20"/>
        <w:szCs w:val="20"/>
      </w:rPr>
    </w:pPr>
    <w:r w:rsidDel="00000000" w:rsidR="00000000" w:rsidRPr="00000000">
      <w:rPr>
        <w:rFonts w:ascii="Roboto Condensed" w:cs="Roboto Condensed" w:eastAsia="Roboto Condensed" w:hAnsi="Roboto Condensed"/>
        <w:color w:val="999999"/>
        <w:sz w:val="20"/>
        <w:szCs w:val="20"/>
        <w:rtl w:val="0"/>
      </w:rPr>
      <w:t xml:space="preserve">Załącznik nr 1 do Zapytania ofertowego nr AII/111/1815/12 z dnia 17.08.2021 r.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Roboto Condensed" w:cs="Roboto Condensed" w:eastAsia="Roboto Condensed" w:hAnsi="Roboto Condensed"/>
        <w:b w:val="1"/>
        <w:color w:val="999999"/>
        <w:sz w:val="20"/>
        <w:szCs w:val="20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20"/>
        <w:szCs w:val="20"/>
        <w:rtl w:val="0"/>
      </w:rPr>
      <w:t xml:space="preserve">Załącznik nr 2 do Zapytania ofertowego nr AII/88/ADVISOR/2022.09/02 z dnia 2020.09.15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" w:cs="Titillium" w:eastAsia="Titillium" w:hAnsi="Titillium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0" w:before="360" w:line="240" w:lineRule="auto"/>
      <w:ind w:left="360" w:hanging="360"/>
      <w:jc w:val="both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="Cambria" w:cs="Cambria" w:eastAsia="Cambria" w:hAnsi="Cambria"/>
      <w:color w:val="243f61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E6216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6216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NJQCWJK1YXLgmHjqI8i3+B/7A==">AMUW2mWF8rqCWZ9hJ6blLPad9PopCDbLZ4N9yVYurRHano13J8jGnCAUsWx4yXqig657GzW0MPwWWirj+fuxmcLs0Q1NDmjCPaYTKDLov5WE2DbXsXXV9xwaaNyDBtQgcRcadTGib+Ay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2021-08-16T12:37:00Z</dcterms:created>
</cp:coreProperties>
</file>